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954A7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3A79B9">
        <w:rPr>
          <w:rFonts w:ascii="Times New Roman" w:hAnsi="Times New Roman"/>
          <w:b/>
          <w:bCs/>
        </w:rPr>
        <w:t xml:space="preserve">О начисленных </w:t>
      </w:r>
      <w:r w:rsidR="00DC7179">
        <w:rPr>
          <w:rFonts w:ascii="Times New Roman" w:hAnsi="Times New Roman"/>
          <w:b/>
          <w:bCs/>
        </w:rPr>
        <w:t xml:space="preserve">(объявленных) </w:t>
      </w:r>
      <w:r w:rsidR="003A79B9">
        <w:rPr>
          <w:rFonts w:ascii="Times New Roman" w:hAnsi="Times New Roman"/>
          <w:b/>
          <w:bCs/>
        </w:rPr>
        <w:t>доходах по ценным бумагам эмитента</w:t>
      </w: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tbl>
      <w:tblPr>
        <w:tblW w:w="10490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5103"/>
      </w:tblGrid>
      <w:tr w:rsidR="00DC35A4" w:rsidRPr="00DC35A4" w:rsidTr="003A79B9">
        <w:trPr>
          <w:cantSplit/>
        </w:trPr>
        <w:tc>
          <w:tcPr>
            <w:tcW w:w="10490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03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03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03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03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03" w:type="dxa"/>
            <w:vAlign w:val="center"/>
          </w:tcPr>
          <w:p w:rsidR="00DC35A4" w:rsidRPr="00DC35A4" w:rsidRDefault="00745A23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03" w:type="dxa"/>
            <w:vAlign w:val="center"/>
          </w:tcPr>
          <w:p w:rsidR="00DC35A4" w:rsidRPr="00CF4C5A" w:rsidRDefault="00954A7E" w:rsidP="00DC71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A23">
              <w:rPr>
                <w:rFonts w:ascii="Times New Roman" w:hAnsi="Times New Roman" w:cs="Times New Roman"/>
                <w:b/>
                <w:i/>
              </w:rPr>
              <w:t>2</w:t>
            </w:r>
            <w:r w:rsidR="00DC7179" w:rsidRPr="00745A23">
              <w:rPr>
                <w:rFonts w:ascii="Times New Roman" w:hAnsi="Times New Roman" w:cs="Times New Roman"/>
                <w:b/>
                <w:i/>
              </w:rPr>
              <w:t>3</w:t>
            </w:r>
            <w:r w:rsidR="004A122E" w:rsidRPr="00745A23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6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DC7179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DC35A4" w:rsidRPr="00DC35A4" w:rsidTr="003A79B9">
        <w:trPr>
          <w:cantSplit/>
        </w:trPr>
        <w:tc>
          <w:tcPr>
            <w:tcW w:w="10490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3A79B9">
        <w:trPr>
          <w:cantSplit/>
          <w:trHeight w:val="2065"/>
        </w:trPr>
        <w:tc>
          <w:tcPr>
            <w:tcW w:w="10490" w:type="dxa"/>
            <w:gridSpan w:val="2"/>
          </w:tcPr>
          <w:p w:rsidR="003A79B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начисленных </w:t>
            </w:r>
            <w:r w:rsidR="00DC7179">
              <w:rPr>
                <w:rFonts w:ascii="Times New Roman" w:hAnsi="Times New Roman" w:cs="Times New Roman"/>
                <w:sz w:val="20"/>
                <w:szCs w:val="20"/>
              </w:rPr>
              <w:t xml:space="preserve">(объявленных)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доходах по </w:t>
            </w:r>
            <w:r w:rsidR="00DC7179">
              <w:rPr>
                <w:rFonts w:ascii="Times New Roman" w:hAnsi="Times New Roman" w:cs="Times New Roman"/>
                <w:sz w:val="20"/>
                <w:szCs w:val="20"/>
              </w:rPr>
              <w:t>ценным бумагам эмитента.</w:t>
            </w:r>
          </w:p>
          <w:p w:rsidR="003A79B9" w:rsidRPr="0079006C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2.1. </w:t>
            </w:r>
            <w:r w:rsidR="00DC717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дентификационные признаки ценных бумаг эмитента, по которым начислены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 xml:space="preserve">(объявлены)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доходы</w:t>
            </w:r>
            <w:r w:rsidR="00C979A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акции именные привилегированные бездокументарные</w:t>
            </w:r>
            <w:r w:rsidR="007900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;</w:t>
            </w:r>
            <w:r w:rsidR="0079006C" w:rsidRPr="00954A7E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79006C" w:rsidRPr="007900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государственный регистрационный номер 2-02-00131-А, дата государственной регистрации 28.04.1993; международный код (номер) идентификации ценных бумаг (ISIN</w:t>
            </w:r>
            <w:proofErr w:type="gramStart"/>
            <w:r w:rsidR="0079006C" w:rsidRPr="007900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):  RU</w:t>
            </w:r>
            <w:proofErr w:type="gramEnd"/>
            <w:r w:rsidR="0079006C" w:rsidRPr="007900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0006941697.</w:t>
            </w:r>
            <w:r w:rsidRPr="007900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3A79B9" w:rsidRDefault="003A79B9" w:rsidP="00FB53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  <w:r w:rsidR="00FB53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 управления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 xml:space="preserve">(уполномоченное должностное лицо)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эмитента, принявший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 xml:space="preserve">(принявшее)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о выплате (об объявлении) дивидендов по акциям эмитента или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 xml:space="preserve">об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определении размера (о порядке определения размера) процента (купон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>ного дохода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по облигациям эмитента: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годовое общее собрание акционеров Публичного акционерного общества «Саратовнефтегаз»</w:t>
            </w:r>
            <w:r w:rsidR="007900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3A79B9" w:rsidRDefault="00FB533A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. Дата принятия решения о выплате (об объявлении) дивидендов по акциям эмитента или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 xml:space="preserve">об 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>определении размера (о порядке определения размера) процента (купон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>ного дохода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) по облигациям эмитента: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.06.202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 </w:t>
            </w:r>
          </w:p>
          <w:p w:rsidR="003A79B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B53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Дата составления и номер протокола собрания (заседания) уполномоченного органа управления эмитента, на котором принято решение о выплате (об объявлении) дивидендов по акциям эмитента или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 xml:space="preserve">об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определении размера (о порядке определения размера) процента (купон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>ного дохода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по облигациям эмитента, в случае если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 xml:space="preserve">указанное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принято коллегиальным органом управления эмитента: </w:t>
            </w:r>
            <w:r w:rsidRPr="00745A2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FB533A" w:rsidRPr="00745A2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  <w:r w:rsidRPr="00745A2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06.202</w:t>
            </w:r>
            <w:r w:rsidR="00FB533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Протокол №4</w:t>
            </w:r>
            <w:r w:rsidR="00FB533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A79B9" w:rsidRDefault="003A79B9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B53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О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тчетный (купонный) период (год; 3, 6, 9 месяцев года; иной период; даты начала и окончания купонного периода), за который </w:t>
            </w:r>
            <w:r w:rsidR="00C072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начислены (объявлены)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доходы по ценным бумагам эмитента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202</w:t>
            </w:r>
            <w:r w:rsidR="00FB533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год. </w:t>
            </w:r>
          </w:p>
          <w:p w:rsidR="00C07228" w:rsidRDefault="003A79B9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B53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Общий размер начисленных (подлежащих выплате) доходов по ценным бумагам эмитента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>(общий размер дивидендов, объявленных по акциям эмитента определенной категории (типа); общий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размер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(купонного дохода),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начисленных (подлежащих выплате)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>по облигациям эмитента определенного выпуска):</w:t>
            </w:r>
            <w:r w:rsidR="00C072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общий размер дивидендов – </w:t>
            </w:r>
            <w:r w:rsidR="00FB533A" w:rsidRPr="00FB533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39 113 890,64</w:t>
            </w:r>
            <w:r w:rsidR="00FB533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C072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рублей</w:t>
            </w:r>
          </w:p>
          <w:p w:rsidR="003A79B9" w:rsidRDefault="00C07228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B53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Размер начисленных (подлежащих выплате) 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доходов в расчете на одну ценную бумагу эмитента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>размер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объявленного 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>дивиденд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в расчете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 на одну акцию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эмитента 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определенной категории (типа); 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азмер 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 xml:space="preserve">начисленных (подлежащих выплате) 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 xml:space="preserve"> (купонного дохода) в расчете на одну облигацию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 эмитента определенного выпуска </w:t>
            </w:r>
            <w:proofErr w:type="gramStart"/>
            <w:r w:rsidR="003A79B9">
              <w:rPr>
                <w:rFonts w:ascii="Times New Roman" w:hAnsi="Times New Roman" w:cs="Times New Roman"/>
                <w:sz w:val="20"/>
                <w:szCs w:val="20"/>
              </w:rPr>
              <w:t>за  отчетный</w:t>
            </w:r>
            <w:proofErr w:type="gramEnd"/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 (купонный) период: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FB533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47,33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рубл</w:t>
            </w:r>
            <w:r w:rsidR="00FB533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ей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на одну привилегированную акцию. </w:t>
            </w:r>
          </w:p>
          <w:p w:rsidR="003A79B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B53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Форма выплаты доходов по ценным бумагам эмитента (денежные средства, иное имущество):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 денежной форме. </w:t>
            </w:r>
          </w:p>
          <w:p w:rsidR="003A79B9" w:rsidRDefault="003A79B9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B53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Дата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, на которую определяются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лиц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имеющи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право на получение дивидендов, в случае, если начисленными 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 xml:space="preserve">(объявленными)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доходами по ценным бумагам эмитента являются дивиденды по акциям эмитента: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FB533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.07.202</w:t>
            </w:r>
            <w:r w:rsidR="00FB533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3.</w:t>
            </w:r>
          </w:p>
          <w:p w:rsidR="003A79B9" w:rsidRDefault="003A79B9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B53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Дата, в которую обяза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выплате доходов по ценным бумагам эмитента (дивиденды по акциям, процент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ов (купонного дохода) по облигациям)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должн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быть исполнен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а если обяза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выплате доходов по ценным бумагам должн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быть исполнен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эмитентом в течение определенного срока (периода времени), - дата окончания этого срока: </w:t>
            </w:r>
          </w:p>
          <w:p w:rsidR="003A79B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 срок выплаты дивидендов номинальному держателю и являющемуся профессиональным участником рынка ценных бумаг доверительному управляющему, которые зарегистрированы в реестре акционеров – по 2</w:t>
            </w:r>
            <w:r w:rsidR="00FB533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июля 202</w:t>
            </w:r>
            <w:r w:rsidR="00FB533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 (включительно); </w:t>
            </w:r>
          </w:p>
          <w:p w:rsidR="004B1F46" w:rsidRPr="0014144E" w:rsidRDefault="003A79B9" w:rsidP="00FB533A">
            <w:pPr>
              <w:autoSpaceDE w:val="0"/>
              <w:autoSpaceDN w:val="0"/>
              <w:spacing w:after="0" w:line="240" w:lineRule="auto"/>
              <w:jc w:val="both"/>
              <w:rPr>
                <w:i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2. срок выплаты дивидендов другим зарегистрированным в реестре акционеров лицам – по 1</w:t>
            </w:r>
            <w:r w:rsidR="00FB533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августа 202</w:t>
            </w:r>
            <w:r w:rsidR="00FB533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 (включительно).</w:t>
            </w:r>
            <w:bookmarkStart w:id="0" w:name="_GoBack"/>
            <w:bookmarkEnd w:id="0"/>
          </w:p>
        </w:tc>
      </w:tr>
      <w:tr w:rsidR="00DC35A4" w:rsidRPr="00DC35A4" w:rsidTr="003A79B9">
        <w:tblPrEx>
          <w:tblCellMar>
            <w:left w:w="108" w:type="dxa"/>
            <w:right w:w="108" w:type="dxa"/>
          </w:tblCellMar>
        </w:tblPrEx>
        <w:tc>
          <w:tcPr>
            <w:tcW w:w="10490" w:type="dxa"/>
            <w:gridSpan w:val="2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3A79B9">
        <w:tblPrEx>
          <w:tblCellMar>
            <w:left w:w="108" w:type="dxa"/>
            <w:right w:w="108" w:type="dxa"/>
          </w:tblCellMar>
        </w:tblPrEx>
        <w:tc>
          <w:tcPr>
            <w:tcW w:w="10490" w:type="dxa"/>
            <w:gridSpan w:val="2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4A122E" w:rsidRPr="00DC35A4" w:rsidRDefault="00DC35A4" w:rsidP="00FB53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954A7E" w:rsidRPr="00745A23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FB533A" w:rsidRPr="00745A23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745A23">
              <w:rPr>
                <w:rFonts w:ascii="Times New Roman" w:eastAsia="Times New Roman" w:hAnsi="Times New Roman" w:cs="Times New Roman"/>
                <w:u w:val="single"/>
              </w:rPr>
              <w:t>»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="00954A7E">
              <w:rPr>
                <w:rFonts w:ascii="Times New Roman" w:eastAsia="Times New Roman" w:hAnsi="Times New Roman" w:cs="Times New Roman"/>
                <w:u w:val="single"/>
              </w:rPr>
              <w:t>июня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FB533A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954A7E" w:rsidRDefault="00954A7E"/>
    <w:sectPr w:rsidR="00954A7E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144E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A79B9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0AC7"/>
    <w:rsid w:val="005D7EB9"/>
    <w:rsid w:val="0060065E"/>
    <w:rsid w:val="00666645"/>
    <w:rsid w:val="00680A0F"/>
    <w:rsid w:val="006D6A03"/>
    <w:rsid w:val="00707EF0"/>
    <w:rsid w:val="00745A23"/>
    <w:rsid w:val="00757C1B"/>
    <w:rsid w:val="0078517E"/>
    <w:rsid w:val="0079006C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54A7E"/>
    <w:rsid w:val="0099717B"/>
    <w:rsid w:val="009C4EFF"/>
    <w:rsid w:val="009D6E79"/>
    <w:rsid w:val="009F0730"/>
    <w:rsid w:val="00A162D0"/>
    <w:rsid w:val="00A21263"/>
    <w:rsid w:val="00A26E94"/>
    <w:rsid w:val="00A31DC0"/>
    <w:rsid w:val="00A4541D"/>
    <w:rsid w:val="00A5658E"/>
    <w:rsid w:val="00A8154B"/>
    <w:rsid w:val="00A81F83"/>
    <w:rsid w:val="00A92EDD"/>
    <w:rsid w:val="00A96874"/>
    <w:rsid w:val="00AC0624"/>
    <w:rsid w:val="00AD7D09"/>
    <w:rsid w:val="00AF3C98"/>
    <w:rsid w:val="00BB542A"/>
    <w:rsid w:val="00BC3393"/>
    <w:rsid w:val="00BD1780"/>
    <w:rsid w:val="00BD3002"/>
    <w:rsid w:val="00BD56D1"/>
    <w:rsid w:val="00BD6B91"/>
    <w:rsid w:val="00BD78A7"/>
    <w:rsid w:val="00BE1121"/>
    <w:rsid w:val="00C07228"/>
    <w:rsid w:val="00C3540C"/>
    <w:rsid w:val="00C731DE"/>
    <w:rsid w:val="00C735B6"/>
    <w:rsid w:val="00C75A85"/>
    <w:rsid w:val="00C82DC7"/>
    <w:rsid w:val="00C979A2"/>
    <w:rsid w:val="00CB4575"/>
    <w:rsid w:val="00CB77F7"/>
    <w:rsid w:val="00CB7C25"/>
    <w:rsid w:val="00CC6E23"/>
    <w:rsid w:val="00CD53E0"/>
    <w:rsid w:val="00CE3D2C"/>
    <w:rsid w:val="00CF4C5A"/>
    <w:rsid w:val="00D025D6"/>
    <w:rsid w:val="00D14448"/>
    <w:rsid w:val="00D1661A"/>
    <w:rsid w:val="00D21637"/>
    <w:rsid w:val="00D30436"/>
    <w:rsid w:val="00D42C59"/>
    <w:rsid w:val="00D81DEA"/>
    <w:rsid w:val="00D96BA5"/>
    <w:rsid w:val="00DA5147"/>
    <w:rsid w:val="00DB4F65"/>
    <w:rsid w:val="00DC35A4"/>
    <w:rsid w:val="00DC55EE"/>
    <w:rsid w:val="00DC7179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3E9193-9E63-4867-8F31-7C029E05A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5</cp:revision>
  <cp:lastPrinted>2022-02-18T11:44:00Z</cp:lastPrinted>
  <dcterms:created xsi:type="dcterms:W3CDTF">2023-06-16T09:02:00Z</dcterms:created>
  <dcterms:modified xsi:type="dcterms:W3CDTF">2023-06-22T05:15:00Z</dcterms:modified>
</cp:coreProperties>
</file>